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76" w:type="dxa"/>
        <w:tblLook w:val="01E0"/>
      </w:tblPr>
      <w:tblGrid>
        <w:gridCol w:w="4692"/>
        <w:gridCol w:w="4692"/>
        <w:gridCol w:w="4692"/>
      </w:tblGrid>
      <w:tr w:rsidR="00463EF1" w:rsidRPr="006B1CF4" w:rsidTr="00463EF1">
        <w:trPr>
          <w:trHeight w:val="3195"/>
        </w:trPr>
        <w:tc>
          <w:tcPr>
            <w:tcW w:w="4692" w:type="dxa"/>
            <w:vAlign w:val="center"/>
          </w:tcPr>
          <w:p w:rsidR="00463EF1" w:rsidRPr="006B1CF4" w:rsidRDefault="00463EF1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*Listen to a story on Storyline or Tumble Books.*</w:t>
            </w:r>
          </w:p>
          <w:p w:rsidR="00463EF1" w:rsidRPr="006B1CF4" w:rsidRDefault="00463EF1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692" w:type="dxa"/>
            <w:vAlign w:val="center"/>
          </w:tcPr>
          <w:p w:rsidR="00463EF1" w:rsidRPr="00463EF1" w:rsidRDefault="00463EF1" w:rsidP="00463EF1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463EF1">
              <w:rPr>
                <w:rFonts w:ascii="Century Gothic" w:hAnsi="Century Gothic"/>
                <w:sz w:val="52"/>
                <w:szCs w:val="52"/>
              </w:rPr>
              <w:t xml:space="preserve">I can talk to my partner about my predictions before, during, and after reading. </w:t>
            </w:r>
          </w:p>
        </w:tc>
        <w:tc>
          <w:tcPr>
            <w:tcW w:w="4692" w:type="dxa"/>
            <w:vAlign w:val="center"/>
          </w:tcPr>
          <w:p w:rsidR="00463EF1" w:rsidRPr="006B1CF4" w:rsidRDefault="00463EF1" w:rsidP="00E82B7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I can talk to my partner about my schema</w:t>
            </w:r>
            <w:r w:rsidR="00E82B77">
              <w:rPr>
                <w:rFonts w:ascii="Century Gothic" w:hAnsi="Century Gothic"/>
                <w:sz w:val="56"/>
                <w:szCs w:val="56"/>
              </w:rPr>
              <w:t xml:space="preserve"> </w:t>
            </w:r>
            <w:proofErr w:type="gramStart"/>
            <w:r w:rsidR="00E82B77">
              <w:rPr>
                <w:rFonts w:ascii="Century Gothic" w:hAnsi="Century Gothic"/>
                <w:sz w:val="56"/>
                <w:szCs w:val="56"/>
              </w:rPr>
              <w:t>and  connections</w:t>
            </w:r>
            <w:proofErr w:type="gramEnd"/>
            <w:r w:rsidR="00E82B77">
              <w:rPr>
                <w:rFonts w:ascii="Century Gothic" w:hAnsi="Century Gothic"/>
                <w:sz w:val="56"/>
                <w:szCs w:val="56"/>
              </w:rPr>
              <w:t>.</w:t>
            </w:r>
          </w:p>
        </w:tc>
      </w:tr>
      <w:tr w:rsidR="00463EF1" w:rsidRPr="006B1CF4" w:rsidTr="00463EF1">
        <w:trPr>
          <w:trHeight w:val="3176"/>
        </w:trPr>
        <w:tc>
          <w:tcPr>
            <w:tcW w:w="4692" w:type="dxa"/>
            <w:vAlign w:val="center"/>
          </w:tcPr>
          <w:p w:rsidR="00463EF1" w:rsidRPr="006B1CF4" w:rsidRDefault="00463EF1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  <w:p w:rsidR="00463EF1" w:rsidRPr="006B1CF4" w:rsidRDefault="00463EF1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*Practice my fluency on Audacity.</w:t>
            </w:r>
          </w:p>
          <w:p w:rsidR="00463EF1" w:rsidRPr="006B1CF4" w:rsidRDefault="00463EF1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692" w:type="dxa"/>
            <w:vAlign w:val="center"/>
          </w:tcPr>
          <w:p w:rsidR="00463EF1" w:rsidRPr="006B1CF4" w:rsidRDefault="00463EF1" w:rsidP="006D7152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At</w:t>
            </w:r>
            <w:r w:rsidRPr="006B1CF4">
              <w:rPr>
                <w:rFonts w:ascii="Century Gothic" w:hAnsi="Century Gothic"/>
                <w:b/>
                <w:sz w:val="56"/>
                <w:szCs w:val="56"/>
              </w:rPr>
              <w:t xml:space="preserve"> the </w:t>
            </w:r>
            <w:r>
              <w:rPr>
                <w:rFonts w:ascii="Century Gothic" w:hAnsi="Century Gothic"/>
                <w:b/>
                <w:sz w:val="56"/>
                <w:szCs w:val="56"/>
              </w:rPr>
              <w:t>Listen to Reading</w:t>
            </w:r>
            <w:r w:rsidRPr="006B1CF4">
              <w:rPr>
                <w:rFonts w:ascii="Century Gothic" w:hAnsi="Century Gothic"/>
                <w:b/>
                <w:sz w:val="56"/>
                <w:szCs w:val="56"/>
              </w:rPr>
              <w:t xml:space="preserve"> Station</w:t>
            </w:r>
          </w:p>
          <w:p w:rsidR="00463EF1" w:rsidRPr="006B1CF4" w:rsidRDefault="00463EF1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6B1CF4">
              <w:rPr>
                <w:rFonts w:ascii="Century Gothic" w:hAnsi="Century Gothic"/>
                <w:b/>
                <w:sz w:val="56"/>
                <w:szCs w:val="56"/>
              </w:rPr>
              <w:t>I can…</w:t>
            </w:r>
          </w:p>
        </w:tc>
        <w:tc>
          <w:tcPr>
            <w:tcW w:w="4692" w:type="dxa"/>
            <w:vAlign w:val="center"/>
          </w:tcPr>
          <w:p w:rsidR="00463EF1" w:rsidRPr="006B1CF4" w:rsidRDefault="00E82B77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I can talk to my partner about what I can infer.</w:t>
            </w:r>
          </w:p>
        </w:tc>
      </w:tr>
      <w:tr w:rsidR="00463EF1" w:rsidRPr="006B1CF4" w:rsidTr="00463EF1">
        <w:trPr>
          <w:trHeight w:val="3355"/>
        </w:trPr>
        <w:tc>
          <w:tcPr>
            <w:tcW w:w="4692" w:type="dxa"/>
            <w:vAlign w:val="center"/>
          </w:tcPr>
          <w:p w:rsidR="00463EF1" w:rsidRPr="006B1CF4" w:rsidRDefault="00463EF1" w:rsidP="00463EF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Complete a fluency rubric about my reading today.</w:t>
            </w:r>
          </w:p>
          <w:p w:rsidR="00463EF1" w:rsidRPr="006B1CF4" w:rsidRDefault="00463EF1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692" w:type="dxa"/>
            <w:vAlign w:val="center"/>
          </w:tcPr>
          <w:p w:rsidR="00463EF1" w:rsidRPr="006B1CF4" w:rsidRDefault="00E82B77" w:rsidP="00E82B7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I can listen to a friend’s fluency and complete a rubric about their reading.</w:t>
            </w:r>
          </w:p>
        </w:tc>
        <w:tc>
          <w:tcPr>
            <w:tcW w:w="4692" w:type="dxa"/>
            <w:vAlign w:val="center"/>
          </w:tcPr>
          <w:p w:rsidR="00463EF1" w:rsidRPr="006B1CF4" w:rsidRDefault="00E82B77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I can talk to my partner about questions I had as I read.</w:t>
            </w:r>
          </w:p>
        </w:tc>
      </w:tr>
      <w:tr w:rsidR="00463EF1" w:rsidRPr="006B1CF4" w:rsidTr="00463EF1">
        <w:tblPrEx>
          <w:tblLook w:val="04A0"/>
        </w:tblPrEx>
        <w:trPr>
          <w:trHeight w:val="3195"/>
        </w:trPr>
        <w:tc>
          <w:tcPr>
            <w:tcW w:w="4692" w:type="dxa"/>
          </w:tcPr>
          <w:p w:rsidR="00463EF1" w:rsidRPr="006B1CF4" w:rsidRDefault="00E82B77" w:rsidP="00E82B7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lastRenderedPageBreak/>
              <w:t>Use the letter generator to write a letter to a friend.</w:t>
            </w:r>
          </w:p>
        </w:tc>
        <w:tc>
          <w:tcPr>
            <w:tcW w:w="4692" w:type="dxa"/>
          </w:tcPr>
          <w:p w:rsidR="00463EF1" w:rsidRPr="00463EF1" w:rsidRDefault="00463EF1" w:rsidP="006D715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Type a story or poem from my writing folder.</w:t>
            </w:r>
            <w:r w:rsidRPr="00463EF1">
              <w:rPr>
                <w:rFonts w:ascii="Century Gothic" w:hAnsi="Century Gothic"/>
                <w:sz w:val="52"/>
                <w:szCs w:val="52"/>
              </w:rPr>
              <w:t xml:space="preserve"> </w:t>
            </w:r>
          </w:p>
        </w:tc>
        <w:tc>
          <w:tcPr>
            <w:tcW w:w="4692" w:type="dxa"/>
          </w:tcPr>
          <w:p w:rsidR="00463EF1" w:rsidRPr="006B1CF4" w:rsidRDefault="00463EF1" w:rsidP="00E82B7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Practice my word work on Spelling City.</w:t>
            </w:r>
          </w:p>
        </w:tc>
      </w:tr>
      <w:tr w:rsidR="00463EF1" w:rsidRPr="006B1CF4" w:rsidTr="00463EF1">
        <w:tblPrEx>
          <w:tblLook w:val="04A0"/>
        </w:tblPrEx>
        <w:trPr>
          <w:trHeight w:val="3176"/>
        </w:trPr>
        <w:tc>
          <w:tcPr>
            <w:tcW w:w="4692" w:type="dxa"/>
          </w:tcPr>
          <w:p w:rsidR="00463EF1" w:rsidRPr="006B1CF4" w:rsidRDefault="00E82B77" w:rsidP="00E82B7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Use Comic Creator to summarize a story I have read.</w:t>
            </w:r>
          </w:p>
        </w:tc>
        <w:tc>
          <w:tcPr>
            <w:tcW w:w="4692" w:type="dxa"/>
          </w:tcPr>
          <w:p w:rsidR="00463EF1" w:rsidRPr="006B1CF4" w:rsidRDefault="00463EF1" w:rsidP="00463EF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At</w:t>
            </w:r>
            <w:r w:rsidRPr="006B1CF4">
              <w:rPr>
                <w:rFonts w:ascii="Century Gothic" w:hAnsi="Century Gothic"/>
                <w:b/>
                <w:sz w:val="56"/>
                <w:szCs w:val="56"/>
              </w:rPr>
              <w:t xml:space="preserve"> the </w:t>
            </w:r>
            <w:r>
              <w:rPr>
                <w:rFonts w:ascii="Century Gothic" w:hAnsi="Century Gothic"/>
                <w:b/>
                <w:sz w:val="56"/>
                <w:szCs w:val="56"/>
              </w:rPr>
              <w:t>Computer Station I can</w:t>
            </w:r>
            <w:r w:rsidRPr="006B1CF4">
              <w:rPr>
                <w:rFonts w:ascii="Century Gothic" w:hAnsi="Century Gothic"/>
                <w:b/>
                <w:sz w:val="56"/>
                <w:szCs w:val="56"/>
              </w:rPr>
              <w:t>…</w:t>
            </w:r>
          </w:p>
        </w:tc>
        <w:tc>
          <w:tcPr>
            <w:tcW w:w="4692" w:type="dxa"/>
          </w:tcPr>
          <w:p w:rsidR="00E82B77" w:rsidRDefault="00E82B77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 xml:space="preserve">Illustrate my vocabulary words on </w:t>
            </w:r>
          </w:p>
          <w:p w:rsidR="00463EF1" w:rsidRPr="006B1CF4" w:rsidRDefault="00E82B77" w:rsidP="006D7152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KID PIX.</w:t>
            </w:r>
          </w:p>
        </w:tc>
      </w:tr>
      <w:tr w:rsidR="00463EF1" w:rsidRPr="006B1CF4" w:rsidTr="00463EF1">
        <w:tblPrEx>
          <w:tblLook w:val="04A0"/>
        </w:tblPrEx>
        <w:trPr>
          <w:trHeight w:val="3355"/>
        </w:trPr>
        <w:tc>
          <w:tcPr>
            <w:tcW w:w="4692" w:type="dxa"/>
          </w:tcPr>
          <w:p w:rsidR="00463EF1" w:rsidRPr="006B1CF4" w:rsidRDefault="00E82B77" w:rsidP="00463EF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 xml:space="preserve">Make a </w:t>
            </w:r>
            <w:proofErr w:type="spellStart"/>
            <w:r>
              <w:rPr>
                <w:rFonts w:ascii="Century Gothic" w:hAnsi="Century Gothic"/>
                <w:sz w:val="56"/>
                <w:szCs w:val="56"/>
              </w:rPr>
              <w:t>Wordle</w:t>
            </w:r>
            <w:proofErr w:type="spellEnd"/>
            <w:r>
              <w:rPr>
                <w:rFonts w:ascii="Century Gothic" w:hAnsi="Century Gothic"/>
                <w:sz w:val="56"/>
                <w:szCs w:val="56"/>
              </w:rPr>
              <w:t xml:space="preserve"> related to a book I have read.</w:t>
            </w:r>
          </w:p>
        </w:tc>
        <w:tc>
          <w:tcPr>
            <w:tcW w:w="4692" w:type="dxa"/>
          </w:tcPr>
          <w:p w:rsidR="00E82B77" w:rsidRPr="006B1CF4" w:rsidRDefault="00E82B77" w:rsidP="00E82B7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692" w:type="dxa"/>
          </w:tcPr>
          <w:p w:rsidR="00E82B77" w:rsidRDefault="00E82B77" w:rsidP="00E82B7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  <w:p w:rsidR="00E82B77" w:rsidRDefault="00E82B77" w:rsidP="00E82B7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 xml:space="preserve">Work on </w:t>
            </w:r>
          </w:p>
          <w:p w:rsidR="00E82B77" w:rsidRDefault="00E82B77" w:rsidP="00E82B7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Study</w:t>
            </w:r>
          </w:p>
          <w:p w:rsidR="00463EF1" w:rsidRPr="006B1CF4" w:rsidRDefault="00E82B77" w:rsidP="00E82B7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Island.</w:t>
            </w:r>
          </w:p>
        </w:tc>
      </w:tr>
    </w:tbl>
    <w:p w:rsidR="005C3CF8" w:rsidRDefault="005C3CF8"/>
    <w:sectPr w:rsidR="005C3CF8" w:rsidSect="00463E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63EF1"/>
    <w:rsid w:val="00463EF1"/>
    <w:rsid w:val="005C3CF8"/>
    <w:rsid w:val="00E8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3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2011-09-30T17:28:00Z</dcterms:created>
  <dcterms:modified xsi:type="dcterms:W3CDTF">2011-09-30T17:45:00Z</dcterms:modified>
</cp:coreProperties>
</file>