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42" w:rsidRDefault="00E72116">
      <w:r>
        <w:t>Reading Plans September 19-23</w:t>
      </w: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E72116" w:rsidRPr="009E1575" w:rsidTr="00F97F26">
        <w:tc>
          <w:tcPr>
            <w:tcW w:w="2808" w:type="dxa"/>
          </w:tcPr>
          <w:p w:rsidR="00E72116" w:rsidRDefault="00E72116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E72116" w:rsidRDefault="00E72116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72116" w:rsidRDefault="00E72116" w:rsidP="00F97F2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You’ll need the book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Amazing Grace</w:t>
            </w:r>
          </w:p>
          <w:p w:rsidR="00E72116" w:rsidRDefault="00E72116" w:rsidP="00F97F2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Or </w:t>
            </w:r>
          </w:p>
          <w:p w:rsidR="00E72116" w:rsidRPr="00E72116" w:rsidRDefault="00E72116" w:rsidP="00F97F26">
            <w:pPr>
              <w:jc w:val="center"/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</w:pPr>
            <w:r w:rsidRPr="00E72116">
              <w:rPr>
                <w:rFonts w:ascii="Century Gothic" w:hAnsi="Century Gothic"/>
                <w:b/>
                <w:i/>
                <w:color w:val="FF0000"/>
                <w:sz w:val="24"/>
                <w:szCs w:val="24"/>
              </w:rPr>
              <w:t>IT’S ON UNITED STREAMING!!</w:t>
            </w:r>
          </w:p>
        </w:tc>
        <w:tc>
          <w:tcPr>
            <w:tcW w:w="6768" w:type="dxa"/>
          </w:tcPr>
          <w:p w:rsidR="00E72116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Objective 2.11 I can use my schema to make connections.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3.01 Make connections between what you read and personal experiences.</w:t>
            </w:r>
          </w:p>
          <w:p w:rsidR="00E72116" w:rsidRPr="00FD0490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Language Objective: Students will record and share text-to-self connections.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Applaud students for their excellent work with the poem storm Friday. Remind children that we are using our schema to make connections so that we can be wonderful readers!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Mini-lesson: Continue with Text-to-Self</w:t>
            </w:r>
            <w:r w:rsidRPr="009E1575">
              <w:rPr>
                <w:rFonts w:ascii="Century Gothic" w:hAnsi="Century Gothic"/>
              </w:rPr>
              <w:t xml:space="preserve"> Connections</w:t>
            </w:r>
          </w:p>
          <w:p w:rsidR="00E72116" w:rsidRPr="009E1575" w:rsidRDefault="00E72116" w:rsidP="00E7211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Explain to students that we will continue working on making connections. </w:t>
            </w:r>
          </w:p>
          <w:p w:rsidR="00E72116" w:rsidRDefault="00E72116" w:rsidP="00E7211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Before we read, let’s predict what we think will happen in this story based on the title and cover illustration. </w:t>
            </w:r>
          </w:p>
          <w:p w:rsidR="00E72116" w:rsidRDefault="00E72116" w:rsidP="00E7211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Take a picture walk as a class to continue those great before reading habits.</w:t>
            </w:r>
          </w:p>
          <w:p w:rsidR="00E72116" w:rsidRPr="00E72116" w:rsidRDefault="00E72116" w:rsidP="00E72116">
            <w:pPr>
              <w:numPr>
                <w:ilvl w:val="0"/>
                <w:numId w:val="1"/>
              </w:numPr>
              <w:rPr>
                <w:rFonts w:ascii="Century Gothic" w:hAnsi="Century Gothic"/>
                <w:color w:val="FF0000"/>
              </w:rPr>
            </w:pPr>
            <w:r w:rsidRPr="009E1575">
              <w:rPr>
                <w:rFonts w:ascii="Century Gothic" w:hAnsi="Century Gothic"/>
              </w:rPr>
              <w:t xml:space="preserve">Read </w:t>
            </w:r>
            <w:r w:rsidRPr="009E1575">
              <w:rPr>
                <w:rFonts w:ascii="Century Gothic" w:hAnsi="Century Gothic"/>
                <w:i/>
                <w:u w:val="single"/>
              </w:rPr>
              <w:t>Amazing Grace</w:t>
            </w:r>
            <w:r w:rsidRPr="009E1575">
              <w:rPr>
                <w:rFonts w:ascii="Century Gothic" w:hAnsi="Century Gothic"/>
              </w:rPr>
              <w:t xml:space="preserve"> up until the point where she comes home and tells her mom that the children at school tell her she can’t be Peter Pan because she is a girl. </w:t>
            </w:r>
            <w:r w:rsidRPr="00E72116">
              <w:rPr>
                <w:rFonts w:ascii="Century Gothic" w:hAnsi="Century Gothic"/>
                <w:b/>
                <w:color w:val="FF0000"/>
              </w:rPr>
              <w:t>You can find Amazing Grace on United Streaming. Search Amazing Grace, and choose the 6:06 video that says, “Feature Book: Amazing Grace.”</w:t>
            </w:r>
          </w:p>
          <w:p w:rsidR="00E72116" w:rsidRPr="009E1575" w:rsidRDefault="00E72116" w:rsidP="00E7211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Grace’s feelings as you read. Talk about the meaning of the word “discouraged.”</w:t>
            </w:r>
          </w:p>
          <w:p w:rsidR="00E72116" w:rsidRDefault="00E72116" w:rsidP="00E72116">
            <w:pPr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Allow a few students to make connections about a time when they felt discouraged like Grace and they couldn’t do something they wanted to do. 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Guided</w:t>
            </w:r>
            <w:r w:rsidRPr="009E1575">
              <w:rPr>
                <w:rFonts w:ascii="Century Gothic" w:hAnsi="Century Gothic"/>
              </w:rPr>
              <w:t xml:space="preserve"> Practice:</w:t>
            </w:r>
          </w:p>
          <w:p w:rsidR="00E72116" w:rsidRDefault="00E72116" w:rsidP="00E72116">
            <w:pPr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Give each student two large sticky notes. On one sticky note they should write about a part of the story when Grace felt discouraged. On the second sticky note they should write about a </w:t>
            </w:r>
            <w:r>
              <w:rPr>
                <w:rFonts w:ascii="Century Gothic" w:hAnsi="Century Gothic"/>
              </w:rPr>
              <w:t>time when they felt discouraged like Grace</w:t>
            </w:r>
            <w:r w:rsidRPr="009E1575">
              <w:rPr>
                <w:rFonts w:ascii="Century Gothic" w:hAnsi="Century Gothic"/>
              </w:rPr>
              <w:t xml:space="preserve">. They can stick these in their RRJ. They can illustrate below each connection in their journals. </w:t>
            </w:r>
          </w:p>
          <w:p w:rsidR="00990BDF" w:rsidRPr="00F930F5" w:rsidRDefault="00990BDF" w:rsidP="00990BDF">
            <w:pPr>
              <w:rPr>
                <w:rFonts w:ascii="Century Gothic" w:hAnsi="Century Gothic"/>
                <w:b/>
              </w:rPr>
            </w:pPr>
            <w:r w:rsidRPr="00F930F5">
              <w:rPr>
                <w:rFonts w:ascii="Century Gothic" w:hAnsi="Century Gothic"/>
                <w:b/>
                <w:sz w:val="24"/>
                <w:szCs w:val="24"/>
              </w:rPr>
              <w:t>I remember a time when I felt discouraged like Grace. I felt discouraged because______________.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CLOSURE: Students can share their connections with a friend or with the class, it’s your choice.</w:t>
            </w:r>
          </w:p>
          <w:p w:rsidR="00990BDF" w:rsidRPr="009E1575" w:rsidRDefault="00990BDF" w:rsidP="00F97F26">
            <w:pPr>
              <w:rPr>
                <w:rFonts w:ascii="Century Gothic" w:hAnsi="Century Gothic"/>
              </w:rPr>
            </w:pPr>
          </w:p>
          <w:p w:rsidR="00E72116" w:rsidRPr="009E1575" w:rsidRDefault="00E72116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72116" w:rsidRPr="009E1575" w:rsidTr="00F97F26">
        <w:tc>
          <w:tcPr>
            <w:tcW w:w="2808" w:type="dxa"/>
          </w:tcPr>
          <w:p w:rsidR="00E72116" w:rsidRDefault="00990BDF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TUESDAY</w:t>
            </w:r>
          </w:p>
          <w:p w:rsidR="00E72116" w:rsidRDefault="00E72116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E72116" w:rsidRPr="009E1575" w:rsidRDefault="00E72116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Supply each child with a sticky note @ the beginning of the lesson.</w:t>
            </w:r>
          </w:p>
        </w:tc>
        <w:tc>
          <w:tcPr>
            <w:tcW w:w="6768" w:type="dxa"/>
          </w:tcPr>
          <w:p w:rsidR="00E72116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Objective 2.11 I can use my schema to make connections.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3.01 Make connections between what you read and personal experiences.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Language Objective: Students will record and share text-to-self connections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Mini Lesson: Does my connection help me understand the story better?</w:t>
            </w:r>
          </w:p>
          <w:p w:rsidR="00E72116" w:rsidRPr="009E1575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Explain to students that just like schema is only helpful if it makes you a better reader, connections work the same way.</w:t>
            </w:r>
          </w:p>
          <w:p w:rsidR="00E72116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Good connections help us understand the story better.</w:t>
            </w:r>
          </w:p>
          <w:p w:rsidR="00E72116" w:rsidRPr="009E1575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the read aloud, make sure each child has a sticky to record a connection as we read the 2</w:t>
            </w:r>
            <w:r w:rsidRPr="00FC2176">
              <w:rPr>
                <w:rFonts w:ascii="Century Gothic" w:hAnsi="Century Gothic"/>
                <w:vertAlign w:val="superscript"/>
              </w:rPr>
              <w:t>nd</w:t>
            </w:r>
            <w:r>
              <w:rPr>
                <w:rFonts w:ascii="Century Gothic" w:hAnsi="Century Gothic"/>
              </w:rPr>
              <w:t xml:space="preserve"> half of the book</w:t>
            </w:r>
            <w:r w:rsidR="00990BDF">
              <w:rPr>
                <w:rFonts w:ascii="Century Gothic" w:hAnsi="Century Gothic"/>
              </w:rPr>
              <w:t xml:space="preserve"> on united streaming</w:t>
            </w:r>
            <w:r>
              <w:rPr>
                <w:rFonts w:ascii="Century Gothic" w:hAnsi="Century Gothic"/>
              </w:rPr>
              <w:t>.</w:t>
            </w:r>
          </w:p>
          <w:p w:rsidR="00E72116" w:rsidRPr="009E1575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 Finish reading Amazing Grace. Invite a few students to post their sticky notes on chart paper. EVALUATE the sticky notes as a class. If the connection help the reader unde</w:t>
            </w:r>
            <w:r>
              <w:rPr>
                <w:rFonts w:ascii="Century Gothic" w:hAnsi="Century Gothic"/>
              </w:rPr>
              <w:t xml:space="preserve">rstand the story better place a star </w:t>
            </w:r>
            <w:r w:rsidRPr="009E1575">
              <w:rPr>
                <w:rFonts w:ascii="Century Gothic" w:hAnsi="Century Gothic"/>
              </w:rPr>
              <w:t>next to it.</w:t>
            </w:r>
            <w:r>
              <w:rPr>
                <w:rFonts w:ascii="Century Gothic" w:hAnsi="Century Gothic"/>
              </w:rPr>
              <w:t xml:space="preserve"> If it does not, leave it blank</w:t>
            </w:r>
            <w:r w:rsidRPr="009E1575">
              <w:rPr>
                <w:rFonts w:ascii="Century Gothic" w:hAnsi="Century Gothic"/>
              </w:rPr>
              <w:t>. (Reading With Meaning pg 60)</w:t>
            </w:r>
            <w:r w:rsidR="00C916B7">
              <w:rPr>
                <w:rFonts w:ascii="Century Gothic" w:hAnsi="Century Gothic"/>
              </w:rPr>
              <w:t xml:space="preserve"> Sort them on a t-chart labeled helpful/ meaningful connections and unhelpful connections.</w:t>
            </w: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Independent Practice:</w:t>
            </w:r>
          </w:p>
          <w:p w:rsidR="00E72116" w:rsidRPr="009E1575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Encourage students to make connections using their JR Books. They can record 1 or </w:t>
            </w:r>
            <w:r w:rsidR="00C916B7">
              <w:rPr>
                <w:rFonts w:ascii="Century Gothic" w:hAnsi="Century Gothic"/>
              </w:rPr>
              <w:t>more connections in their RRJ. It MUST be a meaningful connection!</w:t>
            </w:r>
          </w:p>
          <w:p w:rsidR="00E72116" w:rsidRPr="009E1575" w:rsidRDefault="00E72116" w:rsidP="00F97F26">
            <w:pPr>
              <w:ind w:left="360"/>
              <w:rPr>
                <w:rFonts w:ascii="Century Gothic" w:hAnsi="Century Gothic"/>
              </w:rPr>
            </w:pP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Closure:</w:t>
            </w:r>
          </w:p>
          <w:p w:rsidR="00E72116" w:rsidRPr="009E1575" w:rsidRDefault="00E72116" w:rsidP="00F97F26">
            <w:pPr>
              <w:rPr>
                <w:rFonts w:ascii="Century Gothic" w:hAnsi="Century Gothic"/>
                <w:sz w:val="24"/>
                <w:szCs w:val="24"/>
              </w:rPr>
            </w:pPr>
            <w:r w:rsidRPr="009E1575">
              <w:rPr>
                <w:rFonts w:ascii="Century Gothic" w:hAnsi="Century Gothic"/>
              </w:rPr>
              <w:t>Ask students to share their connections with a partner and then synergize to determin</w:t>
            </w:r>
            <w:r w:rsidR="00C916B7">
              <w:rPr>
                <w:rFonts w:ascii="Century Gothic" w:hAnsi="Century Gothic"/>
              </w:rPr>
              <w:t>e if the connection would be helpful or unhelpful</w:t>
            </w:r>
            <w:r w:rsidRPr="009E1575">
              <w:rPr>
                <w:rFonts w:ascii="Century Gothic" w:hAnsi="Century Gothic"/>
              </w:rPr>
              <w:t>.</w:t>
            </w:r>
          </w:p>
        </w:tc>
      </w:tr>
      <w:tr w:rsidR="00E72116" w:rsidRPr="009E1575" w:rsidTr="00F97F26">
        <w:tc>
          <w:tcPr>
            <w:tcW w:w="2808" w:type="dxa"/>
          </w:tcPr>
          <w:p w:rsidR="00E72116" w:rsidRPr="009E1575" w:rsidRDefault="00C916B7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6768" w:type="dxa"/>
          </w:tcPr>
          <w:p w:rsidR="00E72116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Objective 2.11 I can use my schema to make connections.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3.01 Make connections between what you read and personal experiences.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3.023 Make connections and comparisons within and across stories.</w:t>
            </w:r>
          </w:p>
          <w:p w:rsidR="00E72116" w:rsidRDefault="00E72116" w:rsidP="00F97F26">
            <w:pPr>
              <w:rPr>
                <w:rFonts w:ascii="Century Gothic" w:hAnsi="Century Gothic"/>
              </w:rPr>
            </w:pP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Mini-lesson: Making text-to-text connections</w:t>
            </w:r>
          </w:p>
          <w:p w:rsidR="00E72116" w:rsidRPr="009E1575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Review the book </w:t>
            </w:r>
            <w:r w:rsidRPr="009E1575">
              <w:rPr>
                <w:rFonts w:ascii="Century Gothic" w:hAnsi="Century Gothic"/>
                <w:i/>
              </w:rPr>
              <w:t xml:space="preserve">Chrysanthemum. </w:t>
            </w:r>
            <w:r w:rsidRPr="009E1575">
              <w:rPr>
                <w:rFonts w:ascii="Century Gothic" w:hAnsi="Century Gothic"/>
              </w:rPr>
              <w:t xml:space="preserve">What do we remember about Chrysanthemum? If there anything about her that reminds us of Amazing Grace? </w:t>
            </w:r>
            <w:r>
              <w:rPr>
                <w:rFonts w:ascii="Century Gothic" w:hAnsi="Century Gothic"/>
              </w:rPr>
              <w:t>Let students turn and talk about these questions. Guide them in their thinking if necessary.</w:t>
            </w:r>
          </w:p>
          <w:p w:rsidR="00E72116" w:rsidRPr="009E1575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  <w:i/>
                <w:u w:val="single"/>
              </w:rPr>
            </w:pPr>
            <w:r w:rsidRPr="009E1575">
              <w:rPr>
                <w:rFonts w:ascii="Century Gothic" w:hAnsi="Century Gothic"/>
              </w:rPr>
              <w:t>Discuss with students that when you relate one text to another it is called a text-to-text connection.</w:t>
            </w:r>
          </w:p>
          <w:p w:rsidR="00E72116" w:rsidRPr="00FD0490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  <w:i/>
                <w:u w:val="single"/>
              </w:rPr>
            </w:pPr>
            <w:r w:rsidRPr="009E1575">
              <w:rPr>
                <w:rFonts w:ascii="Century Gothic" w:hAnsi="Century Gothic"/>
              </w:rPr>
              <w:t xml:space="preserve">(You may want to re-read Chrysanthemum quickly or </w:t>
            </w:r>
            <w:r w:rsidRPr="009E1575">
              <w:rPr>
                <w:rFonts w:ascii="Century Gothic" w:hAnsi="Century Gothic"/>
              </w:rPr>
              <w:lastRenderedPageBreak/>
              <w:t>even a portion of it to jog the students’ memory.)</w:t>
            </w:r>
          </w:p>
          <w:p w:rsidR="00E72116" w:rsidRPr="00FD0490" w:rsidRDefault="00E72116" w:rsidP="00E72116">
            <w:pPr>
              <w:numPr>
                <w:ilvl w:val="0"/>
                <w:numId w:val="3"/>
              </w:numPr>
              <w:rPr>
                <w:rFonts w:ascii="Century Gothic" w:hAnsi="Century Gothic"/>
                <w:i/>
                <w:u w:val="single"/>
              </w:rPr>
            </w:pPr>
            <w:r>
              <w:rPr>
                <w:rFonts w:ascii="Century Gothic" w:hAnsi="Century Gothic"/>
              </w:rPr>
              <w:t xml:space="preserve">Do a Venn </w:t>
            </w:r>
            <w:proofErr w:type="gramStart"/>
            <w:r>
              <w:rPr>
                <w:rFonts w:ascii="Century Gothic" w:hAnsi="Century Gothic"/>
              </w:rPr>
              <w:t>Diagram</w:t>
            </w:r>
            <w:proofErr w:type="gramEnd"/>
            <w:r>
              <w:rPr>
                <w:rFonts w:ascii="Century Gothic" w:hAnsi="Century Gothic"/>
              </w:rPr>
              <w:t xml:space="preserve"> as a class about how </w:t>
            </w:r>
            <w:r w:rsidRPr="00FD0490">
              <w:rPr>
                <w:rFonts w:ascii="Century Gothic" w:hAnsi="Century Gothic"/>
                <w:i/>
              </w:rPr>
              <w:t>Chrysanthemum</w:t>
            </w:r>
            <w:r>
              <w:rPr>
                <w:rFonts w:ascii="Century Gothic" w:hAnsi="Century Gothic"/>
              </w:rPr>
              <w:t xml:space="preserve"> and </w:t>
            </w:r>
            <w:r w:rsidRPr="00FD0490">
              <w:rPr>
                <w:rFonts w:ascii="Century Gothic" w:hAnsi="Century Gothic"/>
                <w:i/>
              </w:rPr>
              <w:t>Amazing Grace</w:t>
            </w: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>are alike and different.</w:t>
            </w:r>
          </w:p>
          <w:p w:rsidR="00E72116" w:rsidRPr="00596887" w:rsidRDefault="00E72116" w:rsidP="00E72116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 xml:space="preserve">Are there any other texts that remind you of </w:t>
            </w:r>
            <w:r w:rsidRPr="009E1575">
              <w:rPr>
                <w:rFonts w:ascii="Century Gothic" w:hAnsi="Century Gothic"/>
                <w:i/>
              </w:rPr>
              <w:t>Amazing Grace</w:t>
            </w:r>
            <w:r w:rsidRPr="009E1575">
              <w:rPr>
                <w:rFonts w:ascii="Century Gothic" w:hAnsi="Century Gothic"/>
              </w:rPr>
              <w:t xml:space="preserve"> or </w:t>
            </w:r>
            <w:r w:rsidRPr="009E1575">
              <w:rPr>
                <w:rFonts w:ascii="Century Gothic" w:hAnsi="Century Gothic"/>
                <w:i/>
              </w:rPr>
              <w:t>Chrysanthemum?</w:t>
            </w: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TO SELF</w:t>
            </w:r>
            <w:r w:rsidRPr="009E1575">
              <w:rPr>
                <w:rFonts w:ascii="Century Gothic" w:hAnsi="Century Gothic"/>
              </w:rPr>
              <w:t>:</w:t>
            </w:r>
          </w:p>
          <w:p w:rsidR="00E72116" w:rsidRPr="009E1575" w:rsidRDefault="00E72116" w:rsidP="00E72116">
            <w:pPr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 students read to self today. Encourage them to think about text-to-text connections as they read.  They can record in their RRJ if they have a text-to-text connection.</w:t>
            </w:r>
          </w:p>
          <w:p w:rsidR="00E72116" w:rsidRPr="009E1575" w:rsidRDefault="00E72116" w:rsidP="00F97F26">
            <w:pPr>
              <w:rPr>
                <w:rFonts w:ascii="Century Gothic" w:hAnsi="Century Gothic"/>
              </w:rPr>
            </w:pPr>
            <w:r w:rsidRPr="009E1575">
              <w:rPr>
                <w:rFonts w:ascii="Century Gothic" w:hAnsi="Century Gothic"/>
              </w:rPr>
              <w:t>Closure:</w:t>
            </w:r>
          </w:p>
          <w:p w:rsidR="00E72116" w:rsidRPr="009E1575" w:rsidRDefault="00E72116" w:rsidP="00E72116">
            <w:pPr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Have students share.</w:t>
            </w:r>
          </w:p>
        </w:tc>
      </w:tr>
      <w:tr w:rsidR="00C916B7" w:rsidRPr="009E1575" w:rsidTr="00F97F26">
        <w:tc>
          <w:tcPr>
            <w:tcW w:w="2808" w:type="dxa"/>
          </w:tcPr>
          <w:p w:rsidR="00C916B7" w:rsidRDefault="00C916B7" w:rsidP="00F97F2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6768" w:type="dxa"/>
          </w:tcPr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Objective 2.11 I can use my schema to make connections.</w:t>
            </w: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3.01 Make connections between what you read and personal experiences.</w:t>
            </w: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3.023 Make connections and comparisons within and across stories.</w:t>
            </w: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Mini Lesson:  Text-to-Text Connections</w:t>
            </w:r>
          </w:p>
          <w:p w:rsidR="00C916B7" w:rsidRPr="001629AE" w:rsidRDefault="00C916B7" w:rsidP="00C916B7">
            <w:pPr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Read Aloud </w:t>
            </w:r>
            <w:proofErr w:type="spellStart"/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>Wemberley</w:t>
            </w:r>
            <w:proofErr w:type="spellEnd"/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 xml:space="preserve"> Worried</w:t>
            </w:r>
            <w:r w:rsidRPr="001629AE">
              <w:rPr>
                <w:rFonts w:ascii="Century Gothic" w:hAnsi="Century Gothic"/>
                <w:sz w:val="24"/>
                <w:szCs w:val="24"/>
              </w:rPr>
              <w:t>. (If you only want to read a portion of the text to save time you can.)</w:t>
            </w:r>
          </w:p>
          <w:p w:rsidR="00C916B7" w:rsidRPr="001629AE" w:rsidRDefault="00C916B7" w:rsidP="00C916B7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Once again, review meaningful connections and how they need to be similar emotions, or character traits.  These connections need to help us become better readers.</w:t>
            </w:r>
          </w:p>
          <w:p w:rsidR="00C916B7" w:rsidRPr="001629AE" w:rsidRDefault="00C916B7" w:rsidP="00C916B7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Review the book </w:t>
            </w:r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>First Day Jitters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and discuss how the main characters were both nervous and worried.</w:t>
            </w:r>
          </w:p>
          <w:p w:rsidR="00C916B7" w:rsidRPr="001629AE" w:rsidRDefault="00C916B7" w:rsidP="00C916B7">
            <w:pPr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Model how to use the language frame below. </w:t>
            </w: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b/>
                <w:sz w:val="24"/>
                <w:szCs w:val="24"/>
              </w:rPr>
              <w:t xml:space="preserve">When we read </w:t>
            </w:r>
            <w:proofErr w:type="spellStart"/>
            <w:r w:rsidRPr="001629AE">
              <w:rPr>
                <w:rFonts w:ascii="Century Gothic" w:hAnsi="Century Gothic"/>
                <w:b/>
                <w:sz w:val="24"/>
                <w:szCs w:val="24"/>
                <w:u w:val="single"/>
              </w:rPr>
              <w:t>Wemberly</w:t>
            </w:r>
            <w:proofErr w:type="spellEnd"/>
            <w:r w:rsidRPr="001629AE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Worried</w:t>
            </w:r>
            <w:r w:rsidRPr="001629AE">
              <w:rPr>
                <w:rFonts w:ascii="Century Gothic" w:hAnsi="Century Gothic"/>
                <w:b/>
                <w:sz w:val="24"/>
                <w:szCs w:val="24"/>
              </w:rPr>
              <w:t xml:space="preserve">, we noticed that </w:t>
            </w:r>
            <w:proofErr w:type="spellStart"/>
            <w:r w:rsidRPr="001629AE">
              <w:rPr>
                <w:rFonts w:ascii="Century Gothic" w:hAnsi="Century Gothic"/>
                <w:b/>
                <w:sz w:val="24"/>
                <w:szCs w:val="24"/>
              </w:rPr>
              <w:t>Wemberly</w:t>
            </w:r>
            <w:proofErr w:type="spellEnd"/>
            <w:r w:rsidRPr="001629AE">
              <w:rPr>
                <w:rFonts w:ascii="Century Gothic" w:hAnsi="Century Gothic"/>
                <w:b/>
                <w:sz w:val="24"/>
                <w:szCs w:val="24"/>
              </w:rPr>
              <w:t xml:space="preserve"> felt ____________ just like Sarah in </w:t>
            </w:r>
            <w:r w:rsidRPr="001629AE">
              <w:rPr>
                <w:rFonts w:ascii="Century Gothic" w:hAnsi="Century Gothic"/>
                <w:b/>
                <w:sz w:val="24"/>
                <w:szCs w:val="24"/>
                <w:u w:val="single"/>
              </w:rPr>
              <w:t>First Day Jitters</w:t>
            </w:r>
            <w:r w:rsidRPr="001629AE">
              <w:rPr>
                <w:rFonts w:ascii="Century Gothic" w:hAnsi="Century Gothic"/>
                <w:b/>
                <w:sz w:val="24"/>
                <w:szCs w:val="24"/>
              </w:rPr>
              <w:t xml:space="preserve">. </w:t>
            </w:r>
            <w:r w:rsidRPr="001629AE">
              <w:rPr>
                <w:rFonts w:ascii="Century Gothic" w:hAnsi="Century Gothic"/>
                <w:sz w:val="24"/>
                <w:szCs w:val="24"/>
              </w:rPr>
              <w:t>The kids can write more about their thinking. This is just to get them started.</w:t>
            </w: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916B7" w:rsidRPr="001629AE" w:rsidRDefault="00C916B7" w:rsidP="00C916B7">
            <w:pPr>
              <w:rPr>
                <w:rFonts w:ascii="Century Gothic" w:hAnsi="Century Gothic"/>
                <w:sz w:val="24"/>
                <w:szCs w:val="24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>Independent Practice</w:t>
            </w:r>
          </w:p>
          <w:p w:rsidR="00C916B7" w:rsidRPr="009E1575" w:rsidRDefault="00C916B7" w:rsidP="00C916B7">
            <w:pPr>
              <w:rPr>
                <w:rFonts w:ascii="Century Gothic" w:hAnsi="Century Gothic"/>
              </w:rPr>
            </w:pPr>
            <w:r w:rsidRPr="001629AE">
              <w:rPr>
                <w:rFonts w:ascii="Century Gothic" w:hAnsi="Century Gothic"/>
                <w:sz w:val="24"/>
                <w:szCs w:val="24"/>
              </w:rPr>
              <w:t xml:space="preserve">Have students write about their text-to-text connections using the language frame for </w:t>
            </w:r>
            <w:proofErr w:type="spellStart"/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>Wemberly</w:t>
            </w:r>
            <w:proofErr w:type="spellEnd"/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 xml:space="preserve"> Worried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 xml:space="preserve">First Day </w:t>
            </w:r>
            <w:proofErr w:type="gramStart"/>
            <w:r w:rsidRPr="001629AE">
              <w:rPr>
                <w:rFonts w:ascii="Century Gothic" w:hAnsi="Century Gothic"/>
                <w:i/>
                <w:sz w:val="24"/>
                <w:szCs w:val="24"/>
                <w:u w:val="single"/>
              </w:rPr>
              <w:t>Jitters</w:t>
            </w:r>
            <w:r w:rsidRPr="001629AE">
              <w:rPr>
                <w:rFonts w:ascii="Century Gothic" w:hAnsi="Century Gothic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916B7" w:rsidRPr="009E1575" w:rsidTr="00F97F26">
        <w:tc>
          <w:tcPr>
            <w:tcW w:w="2808" w:type="dxa"/>
          </w:tcPr>
          <w:p w:rsidR="00C916B7" w:rsidRDefault="00C916B7" w:rsidP="00C916B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6768" w:type="dxa"/>
          </w:tcPr>
          <w:p w:rsidR="00C916B7" w:rsidRPr="009E1575" w:rsidRDefault="00C916B7" w:rsidP="00F97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CATCH UP DAY!!! …since we had an early release and lots of fun things going on! Do what your class needs.</w:t>
            </w:r>
          </w:p>
        </w:tc>
      </w:tr>
    </w:tbl>
    <w:p w:rsidR="00E72116" w:rsidRPr="009E1575" w:rsidRDefault="00E72116" w:rsidP="00C916B7">
      <w:pPr>
        <w:rPr>
          <w:rFonts w:ascii="Century Gothic" w:hAnsi="Century Gothic"/>
          <w:sz w:val="24"/>
          <w:szCs w:val="24"/>
        </w:rPr>
      </w:pPr>
    </w:p>
    <w:p w:rsidR="00E72116" w:rsidRDefault="00E72116"/>
    <w:sectPr w:rsidR="00E72116" w:rsidSect="00C2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52A5"/>
    <w:multiLevelType w:val="hybridMultilevel"/>
    <w:tmpl w:val="4D682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932197"/>
    <w:multiLevelType w:val="hybridMultilevel"/>
    <w:tmpl w:val="51F45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63626"/>
    <w:multiLevelType w:val="hybridMultilevel"/>
    <w:tmpl w:val="3DF2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27383B"/>
    <w:multiLevelType w:val="hybridMultilevel"/>
    <w:tmpl w:val="2D187548"/>
    <w:lvl w:ilvl="0" w:tplc="3AFC6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4E4EF5"/>
    <w:multiLevelType w:val="hybridMultilevel"/>
    <w:tmpl w:val="9FBA3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C7C4D"/>
    <w:multiLevelType w:val="hybridMultilevel"/>
    <w:tmpl w:val="D44C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2116"/>
    <w:rsid w:val="003F2914"/>
    <w:rsid w:val="00533BB1"/>
    <w:rsid w:val="00990BDF"/>
    <w:rsid w:val="00C24042"/>
    <w:rsid w:val="00C916B7"/>
    <w:rsid w:val="00E7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2011-09-18T18:54:00Z</dcterms:created>
  <dcterms:modified xsi:type="dcterms:W3CDTF">2011-09-18T18:54:00Z</dcterms:modified>
</cp:coreProperties>
</file>